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D44BE">
        <w:rPr>
          <w:rFonts w:ascii="Times New Roman" w:hAnsi="Times New Roman" w:cs="Times New Roman"/>
          <w:sz w:val="34"/>
          <w:szCs w:val="34"/>
        </w:rPr>
        <w:t>SA 610 (REVISED) USING THEWORK OF INTERNAL AUDITORS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BE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D44BE">
        <w:rPr>
          <w:rFonts w:ascii="Times New Roman" w:hAnsi="Times New Roman" w:cs="Times New Roman"/>
          <w:b/>
        </w:rPr>
        <w:t>Scope of this SA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1. This Standard on Auditing (SA) deals with the external auditor’s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responsibilities regarding the work of internal auditors when the external auditor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has determined, in accordance with SA 315,3 that the internal audit function is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likely to be relevant to the audit. (Ref: Para. A1-A2)</w:t>
      </w:r>
    </w:p>
    <w:p w:rsidR="00CC0B1D" w:rsidRPr="006D44BE" w:rsidRDefault="00CC0B1D" w:rsidP="00CC0B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A1. As described in SA 3154, the entity’s internal audit function is likely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relevant to the audit if the nature of the internal audit function’s responsibilities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and activities are related to the entity’s financial reporting, and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expects to use the work of the internal auditors to modify the nature or timing,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reduce the extent, of audit procedures to be performed.</w:t>
      </w:r>
    </w:p>
    <w:p w:rsidR="00CC0B1D" w:rsidRPr="006D44BE" w:rsidRDefault="00CC0B1D" w:rsidP="00CC0B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A2. Carrying out procedures in accordance with this SA may cause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auditor to re-evaluate the external auditor’s assessment of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material misstatement. Consequently, this may affect the external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determination of the relevance of the internal audit function to the audit. Similarly,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the external auditor may decide not to otherwise use the work of the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auditors to affect the nature, timing or extent of the external auditor’s procedures.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 such circumstances, the external auditor’s further application of this SA may</w:t>
      </w:r>
      <w:r w:rsidR="00EC724D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not be necessary.</w:t>
      </w:r>
    </w:p>
    <w:p w:rsidR="00CC0B1D" w:rsidRPr="006D44BE" w:rsidRDefault="00CC0B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2. This SA does not deal with instances when individual internal auditors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provide direct assistance to the external auditor in carrying out audit procedures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or where, in terms of the applicable legal and regulatory framework, it is not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permissible for the internal auditor to provide access to his working papers to the</w:t>
      </w:r>
      <w:r w:rsidR="006D44B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third parties.</w:t>
      </w:r>
    </w:p>
    <w:p w:rsidR="0008251D" w:rsidRPr="00551BCB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1BCB">
        <w:rPr>
          <w:rFonts w:ascii="Times New Roman" w:hAnsi="Times New Roman" w:cs="Times New Roman"/>
          <w:b/>
        </w:rPr>
        <w:t>Relationship between the Internal Audit Function and the External</w:t>
      </w:r>
      <w:r w:rsidR="00551BCB" w:rsidRPr="00551BCB">
        <w:rPr>
          <w:rFonts w:ascii="Times New Roman" w:hAnsi="Times New Roman" w:cs="Times New Roman"/>
          <w:b/>
        </w:rPr>
        <w:t xml:space="preserve"> </w:t>
      </w:r>
      <w:r w:rsidRPr="00551BCB">
        <w:rPr>
          <w:rFonts w:ascii="Times New Roman" w:hAnsi="Times New Roman" w:cs="Times New Roman"/>
          <w:b/>
        </w:rPr>
        <w:t>Auditor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3. The role and objectives of the internal audit function are determined by</w:t>
      </w:r>
      <w:r w:rsidR="00551BCB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management and, where applicable, those charged with governance. While the</w:t>
      </w:r>
      <w:r w:rsidR="00551BCB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objectives of the internal audit function and the external auditor are different,</w:t>
      </w:r>
      <w:r w:rsidR="00551BCB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some of the ways in which the internal audit function and the external auditor</w:t>
      </w:r>
      <w:r w:rsidR="00551BCB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achieve their respective objectives may be similar. (Ref: Para. A3)</w:t>
      </w:r>
    </w:p>
    <w:p w:rsidR="00EC724D" w:rsidRPr="00EC724D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724D">
        <w:rPr>
          <w:rFonts w:ascii="Times New Roman" w:hAnsi="Times New Roman" w:cs="Times New Roman"/>
          <w:b/>
          <w:sz w:val="20"/>
          <w:szCs w:val="20"/>
        </w:rPr>
        <w:t>Scope and Objectives of the Internal Audit Function (Ref: Para. 3)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A3. The objectives of internal audit functions vary widely and depend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size and structure of the entity and the requirements of management and,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applicable, those charged with governance. The activities of the internal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function may include one or more of the following: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Monitoring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of internal control. The internal audit function may be assigned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specific responsibility for reviewing controls, monitoring their operation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recommending improvements thereto.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t>● Examination of financial and operating information.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function may be assigned to review the means used to identify, measure,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classify and report financial and operating information, and to make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specific inquiry into individual items, including detailed testing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transactions, balances and procedures.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Review of operating activities. The internal audit function may be assigned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to review the economy, efficiency and effectiveness of operating activities,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including non- financial activities of an entity.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lastRenderedPageBreak/>
        <w:t>● Review of compliance with laws and regulations. The internal audit function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may be assigned to review compliance with laws, regulations and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requirements, and with management policies and directives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other internal requirements.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t>● Risk management.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 function may assist the organization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by identifying and evaluating significant exposures to risk and contributing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to the improvement of risk management and control systems.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t>● Governance.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 function may assess the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process in its accomplishment of objectives on ethics and values,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performance management and accountability, communicating risk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control information to appropriate areas of the organization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effectiveness of communication among those charged with governance,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t>external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and internal auditors, and management.</w:t>
      </w:r>
    </w:p>
    <w:p w:rsidR="00EC724D" w:rsidRPr="006D44BE" w:rsidRDefault="00EC724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4. Irrespective of the degree of autonomy and objectivity of the internal audit</w:t>
      </w:r>
      <w:r w:rsidR="00193F75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function, such function is not independent of the entity as is required of the</w:t>
      </w:r>
      <w:r w:rsidR="00193F75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auditor when expressing an opinion on financial statements. The</w:t>
      </w:r>
      <w:r w:rsidR="00193F75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auditor has sole responsibility for the audit opinion expressed, and that</w:t>
      </w:r>
      <w:r w:rsidR="00193F75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responsibility is not reduced by the external auditor’s use of the work of the</w:t>
      </w:r>
      <w:r w:rsidR="00193F75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internal auditors.</w:t>
      </w:r>
    </w:p>
    <w:p w:rsidR="0008251D" w:rsidRPr="009613CC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613CC">
        <w:rPr>
          <w:rFonts w:ascii="Times New Roman" w:hAnsi="Times New Roman" w:cs="Times New Roman"/>
          <w:b/>
        </w:rPr>
        <w:t>Effective Date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5. This SA is effective for audits of financial statements for periods beginning</w:t>
      </w:r>
      <w:r w:rsidR="009613CC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on or after April 1, 2010.</w:t>
      </w: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Objectives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6. The objectives of the external auditor, where the entity has an internal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 function that the external auditor has determined is likely to be relevant to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the audit, are to determine: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Whether, and to what extent, to use specific work of the internal auditors;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and</w:t>
      </w:r>
    </w:p>
    <w:p w:rsidR="0008251D" w:rsidRPr="006D44BE" w:rsidRDefault="0008251D" w:rsidP="001839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(b) If so, whether such work is adequate for the purposes of the audit.</w:t>
      </w: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Definitions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7. For purposes of the SAs, the following terms have the meanings attributed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below: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Internal audit function – An appraisal activity established or provided as a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service to the entity. Its functions include, amongst other things, examining,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evaluating and monitoring the adequacy and effectiveness of internal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control. The Preface to the Standards on Internal Audit, issued by the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Institute of Chartered Accountants of India, issued in November 2004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describes internal audit as “an independent management function, which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involves a continuous and critical appraisal of the functioning of an entity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with a view to suggest improvements thereto and add value to and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strengthen the overall governance mechanism of the entity, including the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entity’s strategic risk management and internal control system. Internal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audit, therefore, provides assurance that there is transparency in reporting,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as a part of good governance.”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(b) Internal auditors – Those individuals who perform the activities of the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internal audit function. Internal auditors may belong to an internal audit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department or equivalent function.</w:t>
      </w: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Requirements</w:t>
      </w: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Determining Whether and to What Extent to Use the Work of the</w:t>
      </w:r>
      <w:r w:rsidR="00183917" w:rsidRPr="00183917">
        <w:rPr>
          <w:rFonts w:ascii="Times New Roman" w:hAnsi="Times New Roman" w:cs="Times New Roman"/>
          <w:b/>
        </w:rPr>
        <w:t xml:space="preserve"> </w:t>
      </w:r>
      <w:r w:rsidRPr="00183917">
        <w:rPr>
          <w:rFonts w:ascii="Times New Roman" w:hAnsi="Times New Roman" w:cs="Times New Roman"/>
          <w:b/>
        </w:rPr>
        <w:t>Internal Auditors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8. The external auditor shall determine: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Whether the work of the internal auditors is likely to be adequate for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purposes of the audit; and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lastRenderedPageBreak/>
        <w:t>(b) If so, the planned effect of the work of the internal auditors on the nature,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timing or extent of the external auditor’s procedures.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9. In determining whether the work of the internal auditors is likely to be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adequate for purposes of the audit, the external auditor shall evaluate: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The objectivity of the internal audit function;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(b) The technical competence of the internal auditors;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(c) Whether the work of the internal auditors is likely to be carried out with due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professional care; and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(d) Whether there is likely to be effective communication between the internal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auditors and the external auditor. (Ref: Para. A4)</w:t>
      </w:r>
    </w:p>
    <w:p w:rsidR="00EC724D" w:rsidRPr="00EC724D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724D">
        <w:rPr>
          <w:rFonts w:ascii="Times New Roman" w:hAnsi="Times New Roman" w:cs="Times New Roman"/>
          <w:b/>
          <w:sz w:val="20"/>
          <w:szCs w:val="20"/>
        </w:rPr>
        <w:t>Whether the Work of the Internal Auditors Is Likely to Be Adequate for Purposes of the Audit (Ref: Para. 9)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A4. Factors that may affect the external auditor’s determination of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work of the internal auditors is likely to be adequate for the purposes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include:</w:t>
      </w:r>
    </w:p>
    <w:p w:rsidR="00EC724D" w:rsidRPr="00EC724D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724D">
        <w:rPr>
          <w:rFonts w:ascii="Times New Roman" w:hAnsi="Times New Roman" w:cs="Times New Roman"/>
          <w:b/>
          <w:i/>
          <w:sz w:val="20"/>
          <w:szCs w:val="20"/>
        </w:rPr>
        <w:t>Objectivity</w:t>
      </w:r>
    </w:p>
    <w:p w:rsidR="00EC724D" w:rsidRPr="006D44BE" w:rsidRDefault="00EC724D" w:rsidP="00B30C6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status of the internal audit function within the entity and the effect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status has on the ability of the internal auditors to be objective.</w:t>
      </w:r>
    </w:p>
    <w:p w:rsidR="00EC724D" w:rsidRPr="006D44BE" w:rsidRDefault="00EC724D" w:rsidP="00B30C6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 function reports to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governance or an officer with appropriate authority, and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internal auditors have direct access to those charged with governance.</w:t>
      </w:r>
    </w:p>
    <w:p w:rsidR="00EC724D" w:rsidRPr="006D44BE" w:rsidRDefault="00EC724D" w:rsidP="00B30C6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auditors are free of any conflicting responsibilities.</w:t>
      </w:r>
    </w:p>
    <w:p w:rsidR="00EC724D" w:rsidRPr="006D44BE" w:rsidRDefault="00EC724D" w:rsidP="00B30C6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those charged with governance oversee employment decisions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related to the internal audit function.</w:t>
      </w:r>
    </w:p>
    <w:p w:rsidR="00EC724D" w:rsidRPr="006D44BE" w:rsidRDefault="00EC724D" w:rsidP="00B30C6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there are any constraints or restrictions placed on the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 function by management or those charged with governance.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>, and to what extent, management acts on the recommendations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of the internal audit function, and how such action is evidenced.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Technical competence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auditors are members of relevant professional bodies.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 internal auditors have adequate technical training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proficiency as internal auditors.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eastAsia="Symbol,Bold" w:hAnsi="Times New Roman" w:cs="Times New Roman"/>
          <w:b/>
          <w:bCs/>
          <w:sz w:val="20"/>
          <w:szCs w:val="20"/>
        </w:rPr>
        <w:t xml:space="preserve"> </w:t>
      </w:r>
      <w:r w:rsidRPr="006D44BE">
        <w:rPr>
          <w:rFonts w:ascii="Times New Roman" w:hAnsi="Times New Roman" w:cs="Times New Roman"/>
          <w:sz w:val="20"/>
          <w:szCs w:val="20"/>
        </w:rPr>
        <w:t>Compliance with the mandatory/ recommendatory Standards on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 (SIAs) issued by Internal Audit Standards Board of the Institute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Chartered Accountants of India (ICAI).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eastAsia="Symbol,Bold" w:hAnsi="Times New Roman" w:cs="Times New Roman"/>
          <w:b/>
          <w:bCs/>
          <w:sz w:val="20"/>
          <w:szCs w:val="20"/>
        </w:rPr>
        <w:t xml:space="preserve">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there are established policies for hiring and training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auditors.</w:t>
      </w:r>
    </w:p>
    <w:p w:rsidR="00EC724D" w:rsidRPr="00EC724D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724D">
        <w:rPr>
          <w:rFonts w:ascii="Times New Roman" w:hAnsi="Times New Roman" w:cs="Times New Roman"/>
          <w:b/>
          <w:i/>
          <w:sz w:val="20"/>
          <w:szCs w:val="20"/>
        </w:rPr>
        <w:t>Due professional care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Whether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activities of the internal audit function are properly planned,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supervised, reviewed and documented.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existence and adequacy of audit manuals or other similar documents,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work programs and internal audit documentation.</w:t>
      </w:r>
    </w:p>
    <w:p w:rsidR="00EC724D" w:rsidRPr="00EC724D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C724D">
        <w:rPr>
          <w:rFonts w:ascii="Times New Roman" w:hAnsi="Times New Roman" w:cs="Times New Roman"/>
          <w:b/>
          <w:i/>
          <w:sz w:val="20"/>
          <w:szCs w:val="20"/>
        </w:rPr>
        <w:t>Communication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lastRenderedPageBreak/>
        <w:t>Communication between the external auditor and the internal auditors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most effective when the internal auditors are free to communicate openly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auditors, and: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Meetings are held at appropriate intervals throughout the period;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The external auditor is advised of and has access to relevant internal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reports and is informed of any significant matters that come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attention of the internal auditors when such matters may affect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work of the external auditor; and</w:t>
      </w:r>
    </w:p>
    <w:p w:rsidR="00EC724D" w:rsidRPr="006D44BE" w:rsidRDefault="00EC724D" w:rsidP="00EC724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external auditor informs the internal auditors of any significant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that may affect the internal audit function.</w:t>
      </w:r>
    </w:p>
    <w:p w:rsidR="00EC724D" w:rsidRPr="006D44BE" w:rsidRDefault="00EC724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10. In determining the planned effect of the work of the internal auditors on the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nature, timing or extent of the external auditor’s procedures, the external auditor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shall consider: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The nature and scope of specific work performed, or to be performed, by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the internal auditors;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(b) The assessed risks of material misstatement at the assertion level for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particular classes of transactions, account balances, and disclosures; and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(c) The degree of subjectivity involved in the evaluation of the audit evidence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gathered by the internal auditors in support of the relevant assertions. (Ref: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Para. A5)</w:t>
      </w:r>
    </w:p>
    <w:p w:rsidR="005B4E9F" w:rsidRPr="005B4E9F" w:rsidRDefault="005B4E9F" w:rsidP="005B4E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4E9F">
        <w:rPr>
          <w:rFonts w:ascii="Times New Roman" w:hAnsi="Times New Roman" w:cs="Times New Roman"/>
          <w:b/>
          <w:sz w:val="20"/>
          <w:szCs w:val="20"/>
        </w:rPr>
        <w:t>Planned Effect of the Work of the Internal Auditors on the Nature, Timing or Extent of the External Auditor’s Procedures (Ref: Para. 10)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A5. Where the work of the internal auditors is to be a factor in determining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nature, timing or extent of the external auditor’s procedures, it may be useful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agree in advance the following matters with the internal auditors: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timing of such work;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6D44BE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6D44BE">
        <w:rPr>
          <w:rFonts w:ascii="Times New Roman" w:hAnsi="Times New Roman" w:cs="Times New Roman"/>
          <w:sz w:val="20"/>
          <w:szCs w:val="20"/>
        </w:rPr>
        <w:t xml:space="preserve"> extent of audit coverage;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Materiality for the financial statements as a whole (and, if applicable,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materiality level or levels for particular classes of transactions, account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balances or disclosures), and performance materiality;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Proposed methods of item selection;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Documentation of the work performed; and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t>● Review and reporting procedures.</w:t>
      </w:r>
      <w:proofErr w:type="gramEnd"/>
    </w:p>
    <w:p w:rsidR="00EC724D" w:rsidRPr="006D44BE" w:rsidRDefault="00EC724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Using Specific Work of the Internal Auditors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11. In order for the external auditor to use specific work of the internal auditors,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the external auditor shall evaluate and perform audit procedures on that work to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determine its adequacy for the external auditor’s purposes. (Ref: Para. A6)</w:t>
      </w:r>
    </w:p>
    <w:p w:rsidR="005B4E9F" w:rsidRPr="006D44BE" w:rsidRDefault="005B4E9F" w:rsidP="005B4E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A6. The nature, timing and extent of the audit procedures performed on</w:t>
      </w:r>
      <w:r w:rsidR="003D4B16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specific work of the internal auditors will depend on the external auditor’s</w:t>
      </w:r>
      <w:r w:rsidR="003D4B16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assessment of the risk of material misstatement, the evaluation of the internal</w:t>
      </w:r>
      <w:r w:rsidR="003D4B16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 function, and the evaluation of the specific work of the internal auditors.</w:t>
      </w:r>
      <w:r w:rsidR="003D4B16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Such audit procedures may include:</w:t>
      </w:r>
    </w:p>
    <w:p w:rsidR="005B4E9F" w:rsidRPr="006D44BE" w:rsidRDefault="005B4E9F" w:rsidP="003D4B1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Examination of items already examined by the internal auditors;</w:t>
      </w:r>
    </w:p>
    <w:p w:rsidR="005B4E9F" w:rsidRPr="006D44BE" w:rsidRDefault="005B4E9F" w:rsidP="003D4B1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● Examination of other similar items; and</w:t>
      </w:r>
    </w:p>
    <w:p w:rsidR="005B4E9F" w:rsidRPr="006D44BE" w:rsidRDefault="005B4E9F" w:rsidP="003D4B1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D44BE">
        <w:rPr>
          <w:rFonts w:ascii="Times New Roman" w:hAnsi="Times New Roman" w:cs="Times New Roman"/>
          <w:sz w:val="20"/>
          <w:szCs w:val="20"/>
        </w:rPr>
        <w:lastRenderedPageBreak/>
        <w:t>● Observation of procedures performed by the internal auditors.</w:t>
      </w:r>
      <w:proofErr w:type="gramEnd"/>
    </w:p>
    <w:p w:rsidR="005B4E9F" w:rsidRPr="006D44BE" w:rsidRDefault="005B4E9F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12. To determine the adequacy of specific work performed by the internal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auditors for the external auditor’s purposes, the external auditor shall evaluate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whether: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(a) The work was performed by internal auditors having adequate technical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training and proficiency;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(b) The work was properly supervised, reviewed and documented;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(c) Adequate audit evidence has been obtained to enable the internal auditors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to draw reasonable conclusions;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(d) Conclusions reached are appropriate in the circumstances and any reports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prepared by the internal auditors are consistent with the results of the work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performed; and</w:t>
      </w:r>
    </w:p>
    <w:p w:rsidR="0008251D" w:rsidRPr="006D44BE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(e) Any exceptions or unusual matters disclosed by the internal auditors are</w:t>
      </w:r>
      <w:r w:rsidR="00183917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properly resolved.</w:t>
      </w:r>
    </w:p>
    <w:p w:rsidR="0008251D" w:rsidRPr="00183917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83917">
        <w:rPr>
          <w:rFonts w:ascii="Times New Roman" w:hAnsi="Times New Roman" w:cs="Times New Roman"/>
          <w:b/>
        </w:rPr>
        <w:t>Documentation</w:t>
      </w:r>
    </w:p>
    <w:p w:rsidR="0008251D" w:rsidRDefault="0008251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13. When the external auditor uses specific work of the internal auditors, the</w:t>
      </w:r>
      <w:r w:rsidR="003F4D6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external auditor shall document conclusions regarding the evaluation of the</w:t>
      </w:r>
      <w:r w:rsidR="003F4D6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adequacy of the work of the internal auditors, and the audit procedures</w:t>
      </w:r>
      <w:r w:rsidR="003F4D6E">
        <w:rPr>
          <w:rFonts w:ascii="Times New Roman" w:hAnsi="Times New Roman" w:cs="Times New Roman"/>
          <w:sz w:val="20"/>
          <w:szCs w:val="20"/>
        </w:rPr>
        <w:t xml:space="preserve"> </w:t>
      </w:r>
      <w:r w:rsidRPr="006D44BE">
        <w:rPr>
          <w:rFonts w:ascii="Times New Roman" w:hAnsi="Times New Roman" w:cs="Times New Roman"/>
          <w:sz w:val="20"/>
          <w:szCs w:val="20"/>
        </w:rPr>
        <w:t>performed by the external auditor on that work, in accordance with paragraph 11.</w:t>
      </w:r>
    </w:p>
    <w:p w:rsidR="00D17ABD" w:rsidRPr="006D44BE" w:rsidRDefault="00D17ABD" w:rsidP="006D4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8251D" w:rsidRPr="006D44BE" w:rsidRDefault="0008251D" w:rsidP="003F4D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4BE">
        <w:rPr>
          <w:rFonts w:ascii="Times New Roman" w:hAnsi="Times New Roman" w:cs="Times New Roman"/>
          <w:sz w:val="20"/>
          <w:szCs w:val="20"/>
        </w:rPr>
        <w:t>***</w:t>
      </w:r>
    </w:p>
    <w:sectPr w:rsidR="0008251D" w:rsidRPr="006D44BE" w:rsidSect="00025D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,Bold">
    <w:altName w:val="Arial Unicode MS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1D"/>
    <w:rsid w:val="0008251D"/>
    <w:rsid w:val="00183917"/>
    <w:rsid w:val="00193F75"/>
    <w:rsid w:val="003D4B16"/>
    <w:rsid w:val="003F4D6E"/>
    <w:rsid w:val="00551BCB"/>
    <w:rsid w:val="005B4E9F"/>
    <w:rsid w:val="006D44BE"/>
    <w:rsid w:val="009613CC"/>
    <w:rsid w:val="00B30C63"/>
    <w:rsid w:val="00CC0B1D"/>
    <w:rsid w:val="00D17ABD"/>
    <w:rsid w:val="00E05553"/>
    <w:rsid w:val="00E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B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A994-AEEA-42F7-A0FD-2DF21322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11</cp:revision>
  <dcterms:created xsi:type="dcterms:W3CDTF">2011-09-03T15:56:00Z</dcterms:created>
  <dcterms:modified xsi:type="dcterms:W3CDTF">2011-09-14T19:40:00Z</dcterms:modified>
</cp:coreProperties>
</file>